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71C" w:rsidRPr="000D5BE4" w:rsidRDefault="0031071C" w:rsidP="0031071C">
      <w:pPr>
        <w:spacing w:line="240" w:lineRule="auto"/>
        <w:jc w:val="center"/>
        <w:rPr>
          <w:rFonts w:ascii="Sylfaen" w:hAnsi="Sylfaen"/>
          <w:b/>
          <w:lang w:val="ka-GE"/>
        </w:rPr>
      </w:pPr>
      <w:r w:rsidRPr="000D5BE4">
        <w:rPr>
          <w:rFonts w:ascii="Sylfaen" w:hAnsi="Sylfaen"/>
          <w:b/>
          <w:lang w:val="ka-GE"/>
        </w:rPr>
        <w:t>„ელექტრონული ჯანდაცვის“ მოდულებზე მომუშავე</w:t>
      </w:r>
    </w:p>
    <w:p w:rsidR="00106720" w:rsidRPr="000D5BE4" w:rsidRDefault="0031071C" w:rsidP="0031071C">
      <w:pPr>
        <w:spacing w:line="240" w:lineRule="auto"/>
        <w:jc w:val="center"/>
        <w:rPr>
          <w:rFonts w:ascii="Sylfaen" w:hAnsi="Sylfaen"/>
          <w:b/>
          <w:lang w:val="ka-GE"/>
        </w:rPr>
      </w:pPr>
      <w:r w:rsidRPr="000D5BE4">
        <w:rPr>
          <w:rFonts w:ascii="Sylfaen" w:hAnsi="Sylfaen"/>
          <w:b/>
          <w:lang w:val="ka-GE"/>
        </w:rPr>
        <w:t>სამუშაო ჯგუფების შექმნის შესახებ</w:t>
      </w:r>
    </w:p>
    <w:p w:rsidR="0031071C" w:rsidRDefault="0031071C" w:rsidP="0031071C">
      <w:pPr>
        <w:jc w:val="center"/>
        <w:rPr>
          <w:rFonts w:ascii="Sylfaen" w:hAnsi="Sylfaen"/>
          <w:lang w:val="ka-GE"/>
        </w:rPr>
      </w:pPr>
    </w:p>
    <w:p w:rsidR="0031071C" w:rsidRDefault="0031071C" w:rsidP="0031071C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„საქართველოს შრომის, ჯანმრთელობის</w:t>
      </w:r>
      <w:bookmarkStart w:id="0" w:name="_GoBack"/>
      <w:bookmarkEnd w:id="0"/>
      <w:r>
        <w:rPr>
          <w:rFonts w:ascii="Sylfaen" w:hAnsi="Sylfaen"/>
          <w:lang w:val="ka-GE"/>
        </w:rPr>
        <w:t>ა და სოციალური დაცვის სამინისტროს დებულების დამტკიცების შესახებ“ საქართველოს მთავრობის 2005 წის 31 დეკემბრის N249 დადგენილებით დ</w:t>
      </w:r>
      <w:r w:rsidR="005B42C0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მტკიცებული დებულების მე-5 მუხლის მე-2 პუნქტისა და მე-19 მუხლის პირველი პუნქტის შესაბამისად, </w:t>
      </w:r>
      <w:r w:rsidR="005A5C44">
        <w:rPr>
          <w:rFonts w:ascii="Sylfaen" w:hAnsi="Sylfaen"/>
          <w:lang w:val="ka-GE"/>
        </w:rPr>
        <w:t xml:space="preserve">„ელექტრონული ჯანდაცვის“ ფარგლებში შესაბამისი </w:t>
      </w:r>
      <w:r w:rsidR="005B42C0">
        <w:rPr>
          <w:rFonts w:ascii="Sylfaen" w:hAnsi="Sylfaen"/>
          <w:lang w:val="ka-GE"/>
        </w:rPr>
        <w:t xml:space="preserve">მოდულების ფუნქციონალების განხილვისა და „ელექტრონული ჯანდაცვის“ მოდულების დანერგავის თაობაზე წინადადებების შემუშავების მიზნით, </w:t>
      </w:r>
    </w:p>
    <w:p w:rsidR="0031071C" w:rsidRPr="000D5BE4" w:rsidRDefault="0031071C" w:rsidP="0031071C">
      <w:pPr>
        <w:jc w:val="center"/>
        <w:rPr>
          <w:rFonts w:ascii="Sylfaen" w:hAnsi="Sylfaen"/>
          <w:b/>
          <w:lang w:val="ka-GE"/>
        </w:rPr>
      </w:pPr>
      <w:r w:rsidRPr="000D5BE4">
        <w:rPr>
          <w:rFonts w:ascii="Sylfaen" w:hAnsi="Sylfaen"/>
          <w:b/>
          <w:lang w:val="ka-GE"/>
        </w:rPr>
        <w:t>ვბრძანებ:</w:t>
      </w:r>
    </w:p>
    <w:p w:rsidR="0031071C" w:rsidRPr="0031071C" w:rsidRDefault="005B42C0" w:rsidP="005B42C0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მუხლი </w:t>
      </w:r>
      <w:r w:rsidR="000D5BE4">
        <w:rPr>
          <w:rFonts w:ascii="Sylfaen" w:hAnsi="Sylfaen" w:cs="Sylfaen"/>
          <w:lang w:val="ka-GE"/>
        </w:rPr>
        <w:t xml:space="preserve">1. </w:t>
      </w:r>
      <w:r w:rsidR="0031071C" w:rsidRPr="0031071C">
        <w:rPr>
          <w:rFonts w:ascii="Sylfaen" w:hAnsi="Sylfaen"/>
          <w:lang w:val="ka-GE"/>
        </w:rPr>
        <w:t>შეიქმ</w:t>
      </w:r>
      <w:r w:rsidR="000D5BE4">
        <w:rPr>
          <w:rFonts w:ascii="Sylfaen" w:hAnsi="Sylfaen"/>
          <w:lang w:val="ka-GE"/>
        </w:rPr>
        <w:t>ნ</w:t>
      </w:r>
      <w:r w:rsidR="0031071C" w:rsidRPr="0031071C">
        <w:rPr>
          <w:rFonts w:ascii="Sylfaen" w:hAnsi="Sylfaen"/>
          <w:lang w:val="ka-GE"/>
        </w:rPr>
        <w:t xml:space="preserve">ას </w:t>
      </w:r>
      <w:r w:rsidR="000D5BE4">
        <w:rPr>
          <w:rFonts w:ascii="Sylfaen" w:hAnsi="Sylfaen"/>
          <w:lang w:val="ka-GE"/>
        </w:rPr>
        <w:t>„</w:t>
      </w:r>
      <w:r w:rsidR="0031071C" w:rsidRPr="0031071C">
        <w:rPr>
          <w:rFonts w:ascii="Sylfaen" w:hAnsi="Sylfaen"/>
          <w:lang w:val="ka-GE"/>
        </w:rPr>
        <w:t xml:space="preserve">ელექტრონული </w:t>
      </w:r>
      <w:r w:rsidR="000D5BE4">
        <w:rPr>
          <w:rFonts w:ascii="Sylfaen" w:hAnsi="Sylfaen"/>
          <w:lang w:val="ka-GE"/>
        </w:rPr>
        <w:t xml:space="preserve">ჯანდაცვის“ შესაბამის </w:t>
      </w:r>
      <w:r w:rsidR="0031071C" w:rsidRPr="0031071C">
        <w:rPr>
          <w:rFonts w:ascii="Sylfaen" w:hAnsi="Sylfaen"/>
          <w:lang w:val="ka-GE"/>
        </w:rPr>
        <w:t>მოდულებზე მომუშავე სამუშაო ჯგუფები</w:t>
      </w:r>
      <w:r w:rsidR="000D5BE4">
        <w:rPr>
          <w:rFonts w:ascii="Sylfaen" w:hAnsi="Sylfaen"/>
          <w:lang w:val="ka-GE"/>
        </w:rPr>
        <w:t xml:space="preserve"> შემდეგი სახით</w:t>
      </w:r>
      <w:r w:rsidR="0031071C" w:rsidRPr="0031071C">
        <w:rPr>
          <w:rFonts w:ascii="Sylfaen" w:hAnsi="Sylfaen"/>
          <w:lang w:val="ka-GE"/>
        </w:rPr>
        <w:t xml:space="preserve">: </w:t>
      </w:r>
    </w:p>
    <w:p w:rsidR="005B42C0" w:rsidRPr="005B42C0" w:rsidRDefault="005B42C0" w:rsidP="005B42C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5B42C0">
        <w:rPr>
          <w:rFonts w:ascii="Sylfaen" w:hAnsi="Sylfaen"/>
          <w:lang w:val="ka-GE"/>
        </w:rPr>
        <w:t>„</w:t>
      </w:r>
      <w:r w:rsidRPr="005B42C0">
        <w:rPr>
          <w:rFonts w:ascii="Sylfaen" w:eastAsia="Times New Roman" w:hAnsi="Sylfaen" w:cs="Times New Roman"/>
          <w:sz w:val="24"/>
          <w:szCs w:val="24"/>
          <w:lang w:val="ka-GE"/>
        </w:rPr>
        <w:t xml:space="preserve">ლიცენზირება/ნებართვების მოდული: </w:t>
      </w:r>
    </w:p>
    <w:p w:rsidR="005B42C0" w:rsidRDefault="005B42C0" w:rsidP="005B42C0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ა) </w:t>
      </w:r>
      <w:r w:rsidR="00C6544C">
        <w:rPr>
          <w:rFonts w:ascii="Sylfaen" w:eastAsia="Times New Roman" w:hAnsi="Sylfaen" w:cs="Times New Roman"/>
          <w:sz w:val="24"/>
          <w:szCs w:val="24"/>
          <w:lang w:val="ka-GE"/>
        </w:rPr>
        <w:t xml:space="preserve">სსიპ „სამედიცინო საქმიანობის სახელმწიფო </w:t>
      </w:r>
      <w:r w:rsidRPr="005A5C44">
        <w:rPr>
          <w:rFonts w:ascii="Sylfaen" w:eastAsia="Times New Roman" w:hAnsi="Sylfaen" w:cs="Times New Roman"/>
          <w:sz w:val="24"/>
          <w:szCs w:val="24"/>
          <w:lang w:val="ka-GE"/>
        </w:rPr>
        <w:t xml:space="preserve">რეგულირების </w:t>
      </w:r>
      <w:commentRangeStart w:id="1"/>
      <w:r w:rsidRPr="005A5C44">
        <w:rPr>
          <w:rFonts w:ascii="Sylfaen" w:eastAsia="Times New Roman" w:hAnsi="Sylfaen" w:cs="Times New Roman"/>
          <w:sz w:val="24"/>
          <w:szCs w:val="24"/>
          <w:lang w:val="ka-GE"/>
        </w:rPr>
        <w:t>სააგენტო</w:t>
      </w:r>
      <w:commentRangeEnd w:id="1"/>
      <w:r w:rsidR="00F25876">
        <w:rPr>
          <w:rStyle w:val="CommentReference"/>
        </w:rPr>
        <w:commentReference w:id="1"/>
      </w:r>
      <w:r w:rsidR="00C6544C">
        <w:rPr>
          <w:rFonts w:ascii="Sylfaen" w:eastAsia="Times New Roman" w:hAnsi="Sylfaen" w:cs="Times New Roman"/>
          <w:sz w:val="24"/>
          <w:szCs w:val="24"/>
          <w:lang w:val="ka-GE"/>
        </w:rPr>
        <w:t>“;</w:t>
      </w:r>
      <w:r w:rsidRPr="005A5C4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</w:p>
    <w:p w:rsidR="005B42C0" w:rsidRDefault="00C6544C" w:rsidP="005B42C0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ბ</w:t>
      </w:r>
      <w:r w:rsidR="005B42C0">
        <w:rPr>
          <w:rFonts w:ascii="Sylfaen" w:eastAsia="Times New Roman" w:hAnsi="Sylfaen" w:cs="Times New Roman"/>
          <w:sz w:val="24"/>
          <w:szCs w:val="24"/>
          <w:lang w:val="ka-GE"/>
        </w:rPr>
        <w:t xml:space="preserve">)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სსიპ „ლ. საყვარელიძის სახელობის </w:t>
      </w:r>
      <w:r w:rsidR="00F25876">
        <w:rPr>
          <w:rFonts w:ascii="Sylfaen" w:eastAsia="Times New Roman" w:hAnsi="Sylfaen" w:cs="Times New Roman"/>
          <w:sz w:val="24"/>
          <w:szCs w:val="24"/>
          <w:lang w:val="ka-GE"/>
        </w:rPr>
        <w:t xml:space="preserve">დაავადებათა კონტროლისა და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საზოგადოებრივი ჯან</w:t>
      </w:r>
      <w:r w:rsidR="00F25876">
        <w:rPr>
          <w:rFonts w:ascii="Sylfaen" w:eastAsia="Times New Roman" w:hAnsi="Sylfaen" w:cs="Times New Roman"/>
          <w:sz w:val="24"/>
          <w:szCs w:val="24"/>
          <w:lang w:val="ka-GE"/>
        </w:rPr>
        <w:t xml:space="preserve">მრთელობის </w:t>
      </w:r>
      <w:r w:rsidR="005B42C0" w:rsidRPr="005A5C44">
        <w:rPr>
          <w:rFonts w:ascii="Sylfaen" w:eastAsia="Times New Roman" w:hAnsi="Sylfaen" w:cs="Times New Roman"/>
          <w:sz w:val="24"/>
          <w:szCs w:val="24"/>
          <w:lang w:val="ka-GE"/>
        </w:rPr>
        <w:t>ეროვნული ცენტრი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“;</w:t>
      </w:r>
      <w:r w:rsidR="005B42C0" w:rsidRPr="005A5C4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</w:p>
    <w:p w:rsidR="005B42C0" w:rsidRDefault="00C6544C" w:rsidP="005B42C0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გ</w:t>
      </w:r>
      <w:r w:rsidR="005B42C0">
        <w:rPr>
          <w:rFonts w:ascii="Sylfaen" w:eastAsia="Times New Roman" w:hAnsi="Sylfaen" w:cs="Times New Roman"/>
          <w:sz w:val="24"/>
          <w:szCs w:val="24"/>
          <w:lang w:val="ka-GE"/>
        </w:rPr>
        <w:t xml:space="preserve">)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სსიპ „</w:t>
      </w:r>
      <w:r w:rsidR="005B42C0" w:rsidRPr="005A5C44">
        <w:rPr>
          <w:rFonts w:ascii="Sylfaen" w:eastAsia="Times New Roman" w:hAnsi="Sylfaen" w:cs="Times New Roman"/>
          <w:sz w:val="24"/>
          <w:szCs w:val="24"/>
          <w:lang w:val="ka-GE"/>
        </w:rPr>
        <w:t>სოციალური მომსახურების სააგენტო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“;</w:t>
      </w:r>
    </w:p>
    <w:p w:rsidR="005B42C0" w:rsidRDefault="00C6544C" w:rsidP="005B42C0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დ</w:t>
      </w:r>
      <w:r w:rsidR="005B42C0">
        <w:rPr>
          <w:rFonts w:ascii="Sylfaen" w:eastAsia="Times New Roman" w:hAnsi="Sylfaen" w:cs="Times New Roman"/>
          <w:sz w:val="24"/>
          <w:szCs w:val="24"/>
          <w:lang w:val="ka-GE"/>
        </w:rPr>
        <w:t>)</w:t>
      </w:r>
      <w:r w:rsidR="005B42C0" w:rsidRPr="005A5C4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„ჯანდაცვის სისტემის განმტკიცების პროექტი“ (</w:t>
      </w:r>
      <w:r w:rsidR="005B42C0" w:rsidRPr="005A5C44">
        <w:rPr>
          <w:rFonts w:ascii="Sylfaen" w:eastAsia="Times New Roman" w:hAnsi="Sylfaen" w:cs="Times New Roman"/>
          <w:sz w:val="24"/>
          <w:szCs w:val="24"/>
          <w:lang w:val="ka-GE"/>
        </w:rPr>
        <w:t>HSSP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)</w:t>
      </w:r>
      <w:r w:rsidR="005B42C0" w:rsidRPr="005A5C44">
        <w:rPr>
          <w:rFonts w:ascii="Sylfaen" w:eastAsia="Times New Roman" w:hAnsi="Sylfaen" w:cs="Times New Roman"/>
          <w:sz w:val="24"/>
          <w:szCs w:val="24"/>
          <w:lang w:val="ka-GE"/>
        </w:rPr>
        <w:t>;</w:t>
      </w:r>
    </w:p>
    <w:p w:rsidR="00C6544C" w:rsidRDefault="00C6544C" w:rsidP="00C6544C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ე) სამინისტროს </w:t>
      </w:r>
      <w:r w:rsidRPr="005A5C44">
        <w:rPr>
          <w:rFonts w:ascii="Sylfaen" w:eastAsia="Times New Roman" w:hAnsi="Sylfaen" w:cs="Times New Roman"/>
          <w:sz w:val="24"/>
          <w:szCs w:val="24"/>
          <w:lang w:val="ka-GE"/>
        </w:rPr>
        <w:t>ჯანდაცვის დეპარტამენტი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;</w:t>
      </w:r>
      <w:r w:rsidRPr="005A5C4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</w:p>
    <w:p w:rsidR="00C6544C" w:rsidRDefault="00C270CD" w:rsidP="005B42C0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ვ) </w:t>
      </w:r>
      <w:r w:rsidR="00C6544C"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სამინისტრო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იურიდიული დეპარტამენტი</w:t>
      </w:r>
      <w:r w:rsidR="00C6544C">
        <w:rPr>
          <w:rFonts w:ascii="Sylfaen" w:eastAsia="Times New Roman" w:hAnsi="Sylfaen" w:cs="Times New Roman"/>
          <w:sz w:val="24"/>
          <w:szCs w:val="24"/>
          <w:lang w:val="ka-GE"/>
        </w:rPr>
        <w:t>;</w:t>
      </w:r>
    </w:p>
    <w:p w:rsidR="00C270CD" w:rsidRPr="005A5C44" w:rsidRDefault="00C6544C" w:rsidP="005B42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ზ) სამინისტროს ინფორმაციული ტექნოლოგიების დეპარტამენტი;</w:t>
      </w:r>
    </w:p>
    <w:p w:rsidR="005B42C0" w:rsidRPr="00C270CD" w:rsidRDefault="005B42C0" w:rsidP="005B42C0">
      <w:pPr>
        <w:spacing w:before="36" w:after="36" w:line="240" w:lineRule="auto"/>
        <w:ind w:firstLine="720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5A5C44">
        <w:rPr>
          <w:rFonts w:ascii="Sylfaen" w:eastAsia="Times New Roman" w:hAnsi="Sylfaen" w:cs="Times New Roman"/>
          <w:b/>
          <w:sz w:val="24"/>
          <w:szCs w:val="24"/>
          <w:lang w:val="ka-GE"/>
        </w:rPr>
        <w:t>2. სერთიფიცირების მოდული</w:t>
      </w:r>
      <w:r w:rsidRPr="00C270CD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: </w:t>
      </w:r>
    </w:p>
    <w:p w:rsidR="00C6544C" w:rsidRDefault="00C6544C" w:rsidP="00C6544C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ა) სსიპ „სამედიცინო საქმიანობის სახელმწიფო </w:t>
      </w:r>
      <w:r w:rsidRPr="005A5C44">
        <w:rPr>
          <w:rFonts w:ascii="Sylfaen" w:eastAsia="Times New Roman" w:hAnsi="Sylfaen" w:cs="Times New Roman"/>
          <w:sz w:val="24"/>
          <w:szCs w:val="24"/>
          <w:lang w:val="ka-GE"/>
        </w:rPr>
        <w:t>რეგულირების სააგენტო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“;</w:t>
      </w:r>
      <w:r w:rsidRPr="005A5C4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</w:p>
    <w:p w:rsidR="00C6544C" w:rsidRDefault="00C6544C" w:rsidP="00C6544C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ბ) </w:t>
      </w:r>
      <w:r w:rsidR="00F25876">
        <w:rPr>
          <w:rFonts w:ascii="Sylfaen" w:eastAsia="Times New Roman" w:hAnsi="Sylfaen" w:cs="Times New Roman"/>
          <w:sz w:val="24"/>
          <w:szCs w:val="24"/>
          <w:lang w:val="ka-GE"/>
        </w:rPr>
        <w:t xml:space="preserve">სსიპ „ლ. საყვარელიძის სახელობის დაავადებათა კონტროლისა და საზოგადოებრივი ჯანმრთელობის </w:t>
      </w:r>
      <w:r w:rsidR="00F25876" w:rsidRPr="005A5C44">
        <w:rPr>
          <w:rFonts w:ascii="Sylfaen" w:eastAsia="Times New Roman" w:hAnsi="Sylfaen" w:cs="Times New Roman"/>
          <w:sz w:val="24"/>
          <w:szCs w:val="24"/>
          <w:lang w:val="ka-GE"/>
        </w:rPr>
        <w:t>ეროვნული ცენტრი</w:t>
      </w:r>
      <w:r w:rsidR="00F25876">
        <w:rPr>
          <w:rFonts w:ascii="Sylfaen" w:eastAsia="Times New Roman" w:hAnsi="Sylfaen" w:cs="Times New Roman"/>
          <w:sz w:val="24"/>
          <w:szCs w:val="24"/>
          <w:lang w:val="ka-GE"/>
        </w:rPr>
        <w:t>“;</w:t>
      </w:r>
    </w:p>
    <w:p w:rsidR="00C6544C" w:rsidRDefault="00C6544C" w:rsidP="00C6544C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გ) სსიპ „</w:t>
      </w:r>
      <w:r w:rsidRPr="005A5C44">
        <w:rPr>
          <w:rFonts w:ascii="Sylfaen" w:eastAsia="Times New Roman" w:hAnsi="Sylfaen" w:cs="Times New Roman"/>
          <w:sz w:val="24"/>
          <w:szCs w:val="24"/>
          <w:lang w:val="ka-GE"/>
        </w:rPr>
        <w:t>სოციალური მომსახურების სააგენტო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“;</w:t>
      </w:r>
    </w:p>
    <w:p w:rsidR="00C6544C" w:rsidRDefault="00C6544C" w:rsidP="00C6544C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დ)</w:t>
      </w:r>
      <w:r w:rsidRPr="005A5C4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„ჯანდაცვის სისტემის განმტკიცების პროექტი“ (</w:t>
      </w:r>
      <w:r w:rsidRPr="005A5C44">
        <w:rPr>
          <w:rFonts w:ascii="Sylfaen" w:eastAsia="Times New Roman" w:hAnsi="Sylfaen" w:cs="Times New Roman"/>
          <w:sz w:val="24"/>
          <w:szCs w:val="24"/>
          <w:lang w:val="ka-GE"/>
        </w:rPr>
        <w:t>HSSP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)</w:t>
      </w:r>
      <w:r w:rsidRPr="005A5C44">
        <w:rPr>
          <w:rFonts w:ascii="Sylfaen" w:eastAsia="Times New Roman" w:hAnsi="Sylfaen" w:cs="Times New Roman"/>
          <w:sz w:val="24"/>
          <w:szCs w:val="24"/>
          <w:lang w:val="ka-GE"/>
        </w:rPr>
        <w:t>;</w:t>
      </w:r>
    </w:p>
    <w:p w:rsidR="00C6544C" w:rsidRDefault="00C6544C" w:rsidP="00C6544C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ე) სამინისტროს </w:t>
      </w:r>
      <w:r w:rsidRPr="005A5C44">
        <w:rPr>
          <w:rFonts w:ascii="Sylfaen" w:eastAsia="Times New Roman" w:hAnsi="Sylfaen" w:cs="Times New Roman"/>
          <w:sz w:val="24"/>
          <w:szCs w:val="24"/>
          <w:lang w:val="ka-GE"/>
        </w:rPr>
        <w:t>ჯანდაცვის დეპარტამენტი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;</w:t>
      </w:r>
      <w:r w:rsidRPr="005A5C4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</w:p>
    <w:p w:rsidR="00C6544C" w:rsidRDefault="00C6544C" w:rsidP="00C6544C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ვ) სამინისტრო იურიდიული დეპარტამენტი;</w:t>
      </w:r>
    </w:p>
    <w:p w:rsidR="00C6544C" w:rsidRPr="005A5C44" w:rsidRDefault="00C6544C" w:rsidP="00C654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ზ) სამინისტროს ინფორმაციული ტექნოლოგიების დეპარტამენტი;</w:t>
      </w:r>
    </w:p>
    <w:p w:rsidR="005B42C0" w:rsidRPr="00C270CD" w:rsidRDefault="005B42C0" w:rsidP="005B42C0">
      <w:pPr>
        <w:spacing w:before="36" w:after="36" w:line="240" w:lineRule="auto"/>
        <w:ind w:firstLine="720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5A5C44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3. </w:t>
      </w:r>
      <w:r w:rsidR="0040278E">
        <w:rPr>
          <w:rFonts w:ascii="Sylfaen" w:eastAsia="Times New Roman" w:hAnsi="Sylfaen" w:cs="Times New Roman"/>
          <w:b/>
          <w:sz w:val="24"/>
          <w:szCs w:val="24"/>
          <w:lang w:val="ka-GE"/>
        </w:rPr>
        <w:t>ფარმაცევტული მოდული (</w:t>
      </w:r>
      <w:r w:rsidRPr="005A5C44">
        <w:rPr>
          <w:rFonts w:ascii="Sylfaen" w:eastAsia="Times New Roman" w:hAnsi="Sylfaen" w:cs="Times New Roman"/>
          <w:b/>
          <w:sz w:val="24"/>
          <w:szCs w:val="24"/>
          <w:lang w:val="ka-GE"/>
        </w:rPr>
        <w:t>აფთიაქების ბაზა, წამლის რეესტრი</w:t>
      </w:r>
      <w:r w:rsidR="0040278E">
        <w:rPr>
          <w:rFonts w:ascii="Sylfaen" w:eastAsia="Times New Roman" w:hAnsi="Sylfaen" w:cs="Times New Roman"/>
          <w:b/>
          <w:sz w:val="24"/>
          <w:szCs w:val="24"/>
          <w:lang w:val="ka-GE"/>
        </w:rPr>
        <w:t>)</w:t>
      </w:r>
      <w:r w:rsidRPr="00C270CD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: </w:t>
      </w:r>
    </w:p>
    <w:p w:rsidR="00C6544C" w:rsidRDefault="00C6544C" w:rsidP="00C6544C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ა) სსიპ „სამედიცინო საქმიანობის სახელმწიფო </w:t>
      </w:r>
      <w:r w:rsidRPr="005A5C44">
        <w:rPr>
          <w:rFonts w:ascii="Sylfaen" w:eastAsia="Times New Roman" w:hAnsi="Sylfaen" w:cs="Times New Roman"/>
          <w:sz w:val="24"/>
          <w:szCs w:val="24"/>
          <w:lang w:val="ka-GE"/>
        </w:rPr>
        <w:t>რეგულირების სააგენტო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“;</w:t>
      </w:r>
      <w:r w:rsidRPr="005A5C4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</w:p>
    <w:p w:rsidR="00C6544C" w:rsidRDefault="00C6544C" w:rsidP="00C6544C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ბ)</w:t>
      </w:r>
      <w:r w:rsidRPr="005A5C4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„ჯანდაცვის სისტემის განმტკიცების პროექტი“ (</w:t>
      </w:r>
      <w:r w:rsidRPr="005A5C44">
        <w:rPr>
          <w:rFonts w:ascii="Sylfaen" w:eastAsia="Times New Roman" w:hAnsi="Sylfaen" w:cs="Times New Roman"/>
          <w:sz w:val="24"/>
          <w:szCs w:val="24"/>
          <w:lang w:val="ka-GE"/>
        </w:rPr>
        <w:t>HSSP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)</w:t>
      </w:r>
      <w:r w:rsidRPr="005A5C44">
        <w:rPr>
          <w:rFonts w:ascii="Sylfaen" w:eastAsia="Times New Roman" w:hAnsi="Sylfaen" w:cs="Times New Roman"/>
          <w:sz w:val="24"/>
          <w:szCs w:val="24"/>
          <w:lang w:val="ka-GE"/>
        </w:rPr>
        <w:t>;</w:t>
      </w:r>
    </w:p>
    <w:p w:rsidR="00C6544C" w:rsidRDefault="00C6544C" w:rsidP="00C6544C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გ) სამინისტროს </w:t>
      </w:r>
      <w:r w:rsidRPr="005A5C44">
        <w:rPr>
          <w:rFonts w:ascii="Sylfaen" w:eastAsia="Times New Roman" w:hAnsi="Sylfaen" w:cs="Times New Roman"/>
          <w:sz w:val="24"/>
          <w:szCs w:val="24"/>
          <w:lang w:val="ka-GE"/>
        </w:rPr>
        <w:t>ჯანდაცვის დეპარტამენტი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;</w:t>
      </w:r>
      <w:r w:rsidRPr="005A5C4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</w:p>
    <w:p w:rsidR="00C6544C" w:rsidRDefault="00C6544C" w:rsidP="00C6544C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დ) სამინისტრო იურიდიული დეპარტამენტი;</w:t>
      </w:r>
    </w:p>
    <w:p w:rsidR="00C6544C" w:rsidRPr="005A5C44" w:rsidRDefault="00C6544C" w:rsidP="00C654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ე) სამინისტროს ინფორმაციული ტექნოლოგიების დეპარტამენტი;</w:t>
      </w:r>
    </w:p>
    <w:p w:rsidR="005B42C0" w:rsidRPr="00C270CD" w:rsidRDefault="005B42C0" w:rsidP="005B42C0">
      <w:pPr>
        <w:spacing w:before="36" w:after="36" w:line="240" w:lineRule="auto"/>
        <w:ind w:firstLine="720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5A5C44">
        <w:rPr>
          <w:rFonts w:ascii="Sylfaen" w:eastAsia="Times New Roman" w:hAnsi="Sylfaen" w:cs="Times New Roman"/>
          <w:b/>
          <w:sz w:val="24"/>
          <w:szCs w:val="24"/>
          <w:lang w:val="ka-GE"/>
        </w:rPr>
        <w:t>4. სამედიცინო და ფარამაცევტული დაწესებულებების პორტალი</w:t>
      </w:r>
      <w:r w:rsidR="00B106B9">
        <w:rPr>
          <w:rFonts w:ascii="Sylfaen" w:eastAsia="Times New Roman" w:hAnsi="Sylfaen" w:cs="Times New Roman"/>
          <w:b/>
          <w:sz w:val="24"/>
          <w:szCs w:val="24"/>
          <w:lang w:val="ka-GE"/>
        </w:rPr>
        <w:t>:</w:t>
      </w:r>
      <w:r w:rsidRPr="005A5C44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</w:p>
    <w:p w:rsidR="00C6544C" w:rsidRDefault="00C6544C" w:rsidP="00C6544C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lastRenderedPageBreak/>
        <w:t xml:space="preserve">ა) სსიპ „სამედიცინო საქმიანობის სახელმწიფო </w:t>
      </w:r>
      <w:r w:rsidRPr="005A5C44">
        <w:rPr>
          <w:rFonts w:ascii="Sylfaen" w:eastAsia="Times New Roman" w:hAnsi="Sylfaen" w:cs="Times New Roman"/>
          <w:sz w:val="24"/>
          <w:szCs w:val="24"/>
          <w:lang w:val="ka-GE"/>
        </w:rPr>
        <w:t>რეგულირების სააგენტო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“;</w:t>
      </w:r>
      <w:r w:rsidRPr="005A5C4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</w:p>
    <w:p w:rsidR="00C6544C" w:rsidRDefault="00C6544C" w:rsidP="00C6544C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ბ) </w:t>
      </w:r>
      <w:r w:rsidR="00F25876">
        <w:rPr>
          <w:rFonts w:ascii="Sylfaen" w:eastAsia="Times New Roman" w:hAnsi="Sylfaen" w:cs="Times New Roman"/>
          <w:sz w:val="24"/>
          <w:szCs w:val="24"/>
          <w:lang w:val="ka-GE"/>
        </w:rPr>
        <w:t xml:space="preserve">სსიპ „ლ. საყვარელიძის სახელობის დაავადებათა კონტროლისა და საზოგადოებრივი ჯანმრთელობის </w:t>
      </w:r>
      <w:r w:rsidR="00F25876" w:rsidRPr="005A5C44">
        <w:rPr>
          <w:rFonts w:ascii="Sylfaen" w:eastAsia="Times New Roman" w:hAnsi="Sylfaen" w:cs="Times New Roman"/>
          <w:sz w:val="24"/>
          <w:szCs w:val="24"/>
          <w:lang w:val="ka-GE"/>
        </w:rPr>
        <w:t>ეროვნული ცენტრი</w:t>
      </w:r>
      <w:r w:rsidR="00F25876">
        <w:rPr>
          <w:rFonts w:ascii="Sylfaen" w:eastAsia="Times New Roman" w:hAnsi="Sylfaen" w:cs="Times New Roman"/>
          <w:sz w:val="24"/>
          <w:szCs w:val="24"/>
          <w:lang w:val="ka-GE"/>
        </w:rPr>
        <w:t>“;</w:t>
      </w:r>
    </w:p>
    <w:p w:rsidR="00C6544C" w:rsidRDefault="00C6544C" w:rsidP="00C6544C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გ)</w:t>
      </w:r>
      <w:r w:rsidRPr="005A5C4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„ჯანდაცვის სისტემის განმტკიცების პროექტი“ (</w:t>
      </w:r>
      <w:r w:rsidRPr="005A5C44">
        <w:rPr>
          <w:rFonts w:ascii="Sylfaen" w:eastAsia="Times New Roman" w:hAnsi="Sylfaen" w:cs="Times New Roman"/>
          <w:sz w:val="24"/>
          <w:szCs w:val="24"/>
          <w:lang w:val="ka-GE"/>
        </w:rPr>
        <w:t>HSSP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)</w:t>
      </w:r>
      <w:r w:rsidRPr="005A5C44">
        <w:rPr>
          <w:rFonts w:ascii="Sylfaen" w:eastAsia="Times New Roman" w:hAnsi="Sylfaen" w:cs="Times New Roman"/>
          <w:sz w:val="24"/>
          <w:szCs w:val="24"/>
          <w:lang w:val="ka-GE"/>
        </w:rPr>
        <w:t>;</w:t>
      </w:r>
    </w:p>
    <w:p w:rsidR="00C6544C" w:rsidRDefault="00C6544C" w:rsidP="00C6544C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დ) სამინისტროს </w:t>
      </w:r>
      <w:r w:rsidRPr="005A5C44">
        <w:rPr>
          <w:rFonts w:ascii="Sylfaen" w:eastAsia="Times New Roman" w:hAnsi="Sylfaen" w:cs="Times New Roman"/>
          <w:sz w:val="24"/>
          <w:szCs w:val="24"/>
          <w:lang w:val="ka-GE"/>
        </w:rPr>
        <w:t>ჯანდაცვის დეპარტამენტი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;</w:t>
      </w:r>
      <w:r w:rsidRPr="005A5C4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</w:p>
    <w:p w:rsidR="00C6544C" w:rsidRDefault="00C6544C" w:rsidP="00C6544C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ე) სამინისტრო იურიდიული დეპარტამენტი;</w:t>
      </w:r>
    </w:p>
    <w:p w:rsidR="00C6544C" w:rsidRPr="005A5C44" w:rsidRDefault="00C6544C" w:rsidP="00C654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ვ) სამინისტროს ინფორმაციული ტექნოლოგიების დეპარტამენტი;</w:t>
      </w:r>
    </w:p>
    <w:p w:rsidR="005B42C0" w:rsidRPr="00C270CD" w:rsidRDefault="005B42C0" w:rsidP="005B42C0">
      <w:pPr>
        <w:spacing w:before="36" w:after="36" w:line="240" w:lineRule="auto"/>
        <w:ind w:firstLine="720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5A5C44">
        <w:rPr>
          <w:rFonts w:ascii="Sylfaen" w:eastAsia="Times New Roman" w:hAnsi="Sylfaen" w:cs="Times New Roman"/>
          <w:b/>
          <w:sz w:val="24"/>
          <w:szCs w:val="24"/>
          <w:lang w:val="ka-GE"/>
        </w:rPr>
        <w:t>5. ელექტრონული რეცეპტი</w:t>
      </w:r>
      <w:r w:rsidRPr="00C270CD">
        <w:rPr>
          <w:rFonts w:ascii="Sylfaen" w:eastAsia="Times New Roman" w:hAnsi="Sylfaen" w:cs="Times New Roman"/>
          <w:b/>
          <w:sz w:val="24"/>
          <w:szCs w:val="24"/>
          <w:lang w:val="ka-GE"/>
        </w:rPr>
        <w:t>:</w:t>
      </w:r>
    </w:p>
    <w:p w:rsidR="00C6544C" w:rsidRDefault="00C6544C" w:rsidP="00C6544C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ა) სსიპ „სამედიცინო საქმიანობის სახელმწიფო </w:t>
      </w:r>
      <w:r w:rsidRPr="005A5C44">
        <w:rPr>
          <w:rFonts w:ascii="Sylfaen" w:eastAsia="Times New Roman" w:hAnsi="Sylfaen" w:cs="Times New Roman"/>
          <w:sz w:val="24"/>
          <w:szCs w:val="24"/>
          <w:lang w:val="ka-GE"/>
        </w:rPr>
        <w:t>რეგულირების სააგენტო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“;</w:t>
      </w:r>
      <w:r w:rsidRPr="005A5C4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</w:p>
    <w:p w:rsidR="00C6544C" w:rsidRDefault="00C6544C" w:rsidP="00C6544C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ბ)</w:t>
      </w:r>
      <w:r w:rsidRPr="005A5C4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„ჯანდაცვის სისტემის განმტკიცების პროექტი“ (</w:t>
      </w:r>
      <w:r w:rsidRPr="005A5C44">
        <w:rPr>
          <w:rFonts w:ascii="Sylfaen" w:eastAsia="Times New Roman" w:hAnsi="Sylfaen" w:cs="Times New Roman"/>
          <w:sz w:val="24"/>
          <w:szCs w:val="24"/>
          <w:lang w:val="ka-GE"/>
        </w:rPr>
        <w:t>HSSP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)</w:t>
      </w:r>
      <w:r w:rsidRPr="005A5C44">
        <w:rPr>
          <w:rFonts w:ascii="Sylfaen" w:eastAsia="Times New Roman" w:hAnsi="Sylfaen" w:cs="Times New Roman"/>
          <w:sz w:val="24"/>
          <w:szCs w:val="24"/>
          <w:lang w:val="ka-GE"/>
        </w:rPr>
        <w:t>;</w:t>
      </w:r>
    </w:p>
    <w:p w:rsidR="00C6544C" w:rsidRDefault="00C6544C" w:rsidP="00C6544C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გ) სამინისტროს </w:t>
      </w:r>
      <w:r w:rsidRPr="005A5C44">
        <w:rPr>
          <w:rFonts w:ascii="Sylfaen" w:eastAsia="Times New Roman" w:hAnsi="Sylfaen" w:cs="Times New Roman"/>
          <w:sz w:val="24"/>
          <w:szCs w:val="24"/>
          <w:lang w:val="ka-GE"/>
        </w:rPr>
        <w:t>ჯანდაცვის დეპარტამენტი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;</w:t>
      </w:r>
      <w:r w:rsidRPr="005A5C4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</w:p>
    <w:p w:rsidR="00C6544C" w:rsidRDefault="00C6544C" w:rsidP="00C6544C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დ) სამინისტრო იურიდიული დეპარტამენტი;</w:t>
      </w:r>
    </w:p>
    <w:p w:rsidR="00C6544C" w:rsidRPr="005A5C44" w:rsidRDefault="00C6544C" w:rsidP="00C654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ე) სამინისტროს ინფორმაციული ტექნოლოგიების დეპარტამენტი;</w:t>
      </w:r>
    </w:p>
    <w:p w:rsidR="005B42C0" w:rsidRPr="00C270CD" w:rsidRDefault="005B42C0" w:rsidP="005B42C0">
      <w:pPr>
        <w:spacing w:before="36" w:after="36" w:line="240" w:lineRule="auto"/>
        <w:ind w:firstLine="720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5A5C44">
        <w:rPr>
          <w:rFonts w:ascii="Sylfaen" w:eastAsia="Times New Roman" w:hAnsi="Sylfaen" w:cs="Times New Roman"/>
          <w:b/>
          <w:sz w:val="24"/>
          <w:szCs w:val="24"/>
          <w:lang w:val="ka-GE"/>
        </w:rPr>
        <w:t>6. შემთხვევების რეგისტრაციის ახალი მოდული</w:t>
      </w:r>
      <w:r w:rsidRPr="00C270CD">
        <w:rPr>
          <w:rFonts w:ascii="Sylfaen" w:eastAsia="Times New Roman" w:hAnsi="Sylfaen" w:cs="Times New Roman"/>
          <w:b/>
          <w:sz w:val="24"/>
          <w:szCs w:val="24"/>
          <w:lang w:val="ka-GE"/>
        </w:rPr>
        <w:t>:</w:t>
      </w:r>
    </w:p>
    <w:p w:rsidR="00C6544C" w:rsidRDefault="00C6544C" w:rsidP="00C6544C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ა) სსიპ „სამედიცინო საქმიანობის სახელმწიფო </w:t>
      </w:r>
      <w:r w:rsidRPr="005A5C44">
        <w:rPr>
          <w:rFonts w:ascii="Sylfaen" w:eastAsia="Times New Roman" w:hAnsi="Sylfaen" w:cs="Times New Roman"/>
          <w:sz w:val="24"/>
          <w:szCs w:val="24"/>
          <w:lang w:val="ka-GE"/>
        </w:rPr>
        <w:t>რეგულირების სააგენტო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“;</w:t>
      </w:r>
      <w:r w:rsidRPr="005A5C4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</w:p>
    <w:p w:rsidR="00C6544C" w:rsidRDefault="00C6544C" w:rsidP="00C6544C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ბ) </w:t>
      </w:r>
      <w:r w:rsidR="00F25876">
        <w:rPr>
          <w:rFonts w:ascii="Sylfaen" w:eastAsia="Times New Roman" w:hAnsi="Sylfaen" w:cs="Times New Roman"/>
          <w:sz w:val="24"/>
          <w:szCs w:val="24"/>
          <w:lang w:val="ka-GE"/>
        </w:rPr>
        <w:t xml:space="preserve">სსიპ „ლ. საყვარელიძის სახელობის დაავადებათა კონტროლისა და საზოგადოებრივი ჯანმრთელობის </w:t>
      </w:r>
      <w:r w:rsidR="00F25876" w:rsidRPr="005A5C44">
        <w:rPr>
          <w:rFonts w:ascii="Sylfaen" w:eastAsia="Times New Roman" w:hAnsi="Sylfaen" w:cs="Times New Roman"/>
          <w:sz w:val="24"/>
          <w:szCs w:val="24"/>
          <w:lang w:val="ka-GE"/>
        </w:rPr>
        <w:t>ეროვნული ცენტრი</w:t>
      </w:r>
      <w:r w:rsidR="00F25876">
        <w:rPr>
          <w:rFonts w:ascii="Sylfaen" w:eastAsia="Times New Roman" w:hAnsi="Sylfaen" w:cs="Times New Roman"/>
          <w:sz w:val="24"/>
          <w:szCs w:val="24"/>
          <w:lang w:val="ka-GE"/>
        </w:rPr>
        <w:t>“;</w:t>
      </w:r>
    </w:p>
    <w:p w:rsidR="00C6544C" w:rsidRDefault="00C6544C" w:rsidP="00C6544C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გ) სსიპ „</w:t>
      </w:r>
      <w:r w:rsidRPr="005A5C44">
        <w:rPr>
          <w:rFonts w:ascii="Sylfaen" w:eastAsia="Times New Roman" w:hAnsi="Sylfaen" w:cs="Times New Roman"/>
          <w:sz w:val="24"/>
          <w:szCs w:val="24"/>
          <w:lang w:val="ka-GE"/>
        </w:rPr>
        <w:t>სოციალური მომსახურების სააგენტო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“;</w:t>
      </w:r>
    </w:p>
    <w:p w:rsidR="00C6544C" w:rsidRDefault="00C6544C" w:rsidP="00C6544C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დ)</w:t>
      </w:r>
      <w:r w:rsidRPr="005A5C4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„ჯანდაცვის სისტემის განმტკიცების პროექტი“ (</w:t>
      </w:r>
      <w:r w:rsidRPr="005A5C44">
        <w:rPr>
          <w:rFonts w:ascii="Sylfaen" w:eastAsia="Times New Roman" w:hAnsi="Sylfaen" w:cs="Times New Roman"/>
          <w:sz w:val="24"/>
          <w:szCs w:val="24"/>
          <w:lang w:val="ka-GE"/>
        </w:rPr>
        <w:t>HSSP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)</w:t>
      </w:r>
      <w:r w:rsidRPr="005A5C44">
        <w:rPr>
          <w:rFonts w:ascii="Sylfaen" w:eastAsia="Times New Roman" w:hAnsi="Sylfaen" w:cs="Times New Roman"/>
          <w:sz w:val="24"/>
          <w:szCs w:val="24"/>
          <w:lang w:val="ka-GE"/>
        </w:rPr>
        <w:t>;</w:t>
      </w:r>
    </w:p>
    <w:p w:rsidR="00C6544C" w:rsidRDefault="00C6544C" w:rsidP="00C6544C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ე) სამინისტროს </w:t>
      </w:r>
      <w:r w:rsidRPr="005A5C44">
        <w:rPr>
          <w:rFonts w:ascii="Sylfaen" w:eastAsia="Times New Roman" w:hAnsi="Sylfaen" w:cs="Times New Roman"/>
          <w:sz w:val="24"/>
          <w:szCs w:val="24"/>
          <w:lang w:val="ka-GE"/>
        </w:rPr>
        <w:t>ჯანდაცვის დეპარტამენტი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;</w:t>
      </w:r>
      <w:r w:rsidRPr="005A5C4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</w:p>
    <w:p w:rsidR="00C6544C" w:rsidRDefault="00C6544C" w:rsidP="00C6544C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ვ) სამინისტრო იურიდიული დეპარტამენტი;</w:t>
      </w:r>
    </w:p>
    <w:p w:rsidR="00C6544C" w:rsidRPr="005A5C44" w:rsidRDefault="00C6544C" w:rsidP="00C654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ზ) სამინისტროს ინფორმაციული ტექნოლოგიების დეპარტამენტი;</w:t>
      </w:r>
    </w:p>
    <w:p w:rsidR="005B42C0" w:rsidRPr="00C270CD" w:rsidRDefault="005B42C0" w:rsidP="005B42C0">
      <w:pPr>
        <w:spacing w:before="36" w:after="36" w:line="240" w:lineRule="auto"/>
        <w:ind w:firstLine="720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5A5C44">
        <w:rPr>
          <w:rFonts w:ascii="Sylfaen" w:eastAsia="Times New Roman" w:hAnsi="Sylfaen" w:cs="Times New Roman"/>
          <w:b/>
          <w:sz w:val="24"/>
          <w:szCs w:val="24"/>
          <w:lang w:val="ka-GE"/>
        </w:rPr>
        <w:t>7. ელექტრონული სერვისების განხორციელების სქემა</w:t>
      </w:r>
      <w:r w:rsidRPr="00C270CD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: </w:t>
      </w:r>
    </w:p>
    <w:p w:rsidR="00C6544C" w:rsidRDefault="00C6544C" w:rsidP="00C6544C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ა) სსიპ „სამედიცინო საქმიანობის სახელმწიფო </w:t>
      </w:r>
      <w:r w:rsidRPr="005A5C44">
        <w:rPr>
          <w:rFonts w:ascii="Sylfaen" w:eastAsia="Times New Roman" w:hAnsi="Sylfaen" w:cs="Times New Roman"/>
          <w:sz w:val="24"/>
          <w:szCs w:val="24"/>
          <w:lang w:val="ka-GE"/>
        </w:rPr>
        <w:t>რეგულირების სააგენტო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“;</w:t>
      </w:r>
      <w:r w:rsidRPr="005A5C4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</w:p>
    <w:p w:rsidR="00C6544C" w:rsidRDefault="00C6544C" w:rsidP="00C6544C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ბ) </w:t>
      </w:r>
      <w:r w:rsidR="00F25876">
        <w:rPr>
          <w:rFonts w:ascii="Sylfaen" w:eastAsia="Times New Roman" w:hAnsi="Sylfaen" w:cs="Times New Roman"/>
          <w:sz w:val="24"/>
          <w:szCs w:val="24"/>
          <w:lang w:val="ka-GE"/>
        </w:rPr>
        <w:t xml:space="preserve">სსიპ „ლ. საყვარელიძის სახელობის დაავადებათა კონტროლისა და საზოგადოებრივი ჯანმრთელობის </w:t>
      </w:r>
      <w:r w:rsidR="00F25876" w:rsidRPr="005A5C44">
        <w:rPr>
          <w:rFonts w:ascii="Sylfaen" w:eastAsia="Times New Roman" w:hAnsi="Sylfaen" w:cs="Times New Roman"/>
          <w:sz w:val="24"/>
          <w:szCs w:val="24"/>
          <w:lang w:val="ka-GE"/>
        </w:rPr>
        <w:t>ეროვნული ცენტრი</w:t>
      </w:r>
      <w:r w:rsidR="00F25876">
        <w:rPr>
          <w:rFonts w:ascii="Sylfaen" w:eastAsia="Times New Roman" w:hAnsi="Sylfaen" w:cs="Times New Roman"/>
          <w:sz w:val="24"/>
          <w:szCs w:val="24"/>
          <w:lang w:val="ka-GE"/>
        </w:rPr>
        <w:t>“;</w:t>
      </w:r>
    </w:p>
    <w:p w:rsidR="00C6544C" w:rsidRDefault="00C6544C" w:rsidP="00C6544C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გ) სსიპ „</w:t>
      </w:r>
      <w:r w:rsidRPr="005A5C44">
        <w:rPr>
          <w:rFonts w:ascii="Sylfaen" w:eastAsia="Times New Roman" w:hAnsi="Sylfaen" w:cs="Times New Roman"/>
          <w:sz w:val="24"/>
          <w:szCs w:val="24"/>
          <w:lang w:val="ka-GE"/>
        </w:rPr>
        <w:t>სოციალური მომსახურების სააგენტო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“;</w:t>
      </w:r>
    </w:p>
    <w:p w:rsidR="00C6544C" w:rsidRDefault="00C6544C" w:rsidP="00C6544C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დ)</w:t>
      </w:r>
      <w:r w:rsidRPr="005A5C4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„ჯანდაცვის სისტემის განმტკიცების პროექტი“ (</w:t>
      </w:r>
      <w:r w:rsidRPr="005A5C44">
        <w:rPr>
          <w:rFonts w:ascii="Sylfaen" w:eastAsia="Times New Roman" w:hAnsi="Sylfaen" w:cs="Times New Roman"/>
          <w:sz w:val="24"/>
          <w:szCs w:val="24"/>
          <w:lang w:val="ka-GE"/>
        </w:rPr>
        <w:t>HSSP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)</w:t>
      </w:r>
      <w:r w:rsidRPr="005A5C44">
        <w:rPr>
          <w:rFonts w:ascii="Sylfaen" w:eastAsia="Times New Roman" w:hAnsi="Sylfaen" w:cs="Times New Roman"/>
          <w:sz w:val="24"/>
          <w:szCs w:val="24"/>
          <w:lang w:val="ka-GE"/>
        </w:rPr>
        <w:t>;</w:t>
      </w:r>
    </w:p>
    <w:p w:rsidR="00C6544C" w:rsidRDefault="00C6544C" w:rsidP="00C6544C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ე) სამინისტროს </w:t>
      </w:r>
      <w:r w:rsidRPr="005A5C44">
        <w:rPr>
          <w:rFonts w:ascii="Sylfaen" w:eastAsia="Times New Roman" w:hAnsi="Sylfaen" w:cs="Times New Roman"/>
          <w:sz w:val="24"/>
          <w:szCs w:val="24"/>
          <w:lang w:val="ka-GE"/>
        </w:rPr>
        <w:t>ჯანდაცვის დეპარტამენტი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;</w:t>
      </w:r>
      <w:r w:rsidRPr="005A5C4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</w:p>
    <w:p w:rsidR="00C6544C" w:rsidRDefault="00C6544C" w:rsidP="00C6544C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ვ) სამინისტრო იურიდიული დეპარტამენტი;</w:t>
      </w:r>
    </w:p>
    <w:p w:rsidR="00C6544C" w:rsidRPr="005A5C44" w:rsidRDefault="00C6544C" w:rsidP="00C654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ზ) სამინისტროს ინფორმაციული ტექნოლოგიების დეპარტამენტი;</w:t>
      </w:r>
    </w:p>
    <w:p w:rsidR="00C270CD" w:rsidRPr="00C270CD" w:rsidRDefault="00C270CD" w:rsidP="00C270CD">
      <w:pPr>
        <w:spacing w:before="36" w:after="36" w:line="240" w:lineRule="auto"/>
        <w:ind w:firstLine="720"/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C270CD">
        <w:rPr>
          <w:rFonts w:ascii="Sylfaen" w:eastAsia="Times New Roman" w:hAnsi="Sylfaen" w:cs="Times New Roman"/>
          <w:b/>
          <w:sz w:val="24"/>
          <w:szCs w:val="24"/>
          <w:lang w:val="ka-GE"/>
        </w:rPr>
        <w:t>8. ამ ბრძანების ფარგლებში მომუშავე სამუშაო ჯგუფებს დაევალოთ:</w:t>
      </w:r>
    </w:p>
    <w:p w:rsidR="005A5C44" w:rsidRPr="005A5C44" w:rsidRDefault="00C270CD" w:rsidP="00C270CD">
      <w:pPr>
        <w:spacing w:before="36" w:after="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ab/>
        <w:t xml:space="preserve">ა) </w:t>
      </w:r>
      <w:r w:rsidR="005A5C44" w:rsidRPr="005A5C44">
        <w:rPr>
          <w:rFonts w:ascii="Sylfaen" w:eastAsia="Times New Roman" w:hAnsi="Sylfaen" w:cs="Times New Roman"/>
          <w:sz w:val="24"/>
          <w:szCs w:val="24"/>
          <w:lang w:val="ka-GE"/>
        </w:rPr>
        <w:t xml:space="preserve">ელექტრონული ჯანდაცვის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შესაბამისი მოდულების </w:t>
      </w:r>
      <w:r w:rsidR="005A5C44" w:rsidRPr="005A5C44">
        <w:rPr>
          <w:rFonts w:ascii="Sylfaen" w:eastAsia="Times New Roman" w:hAnsi="Sylfaen" w:cs="Times New Roman"/>
          <w:sz w:val="24"/>
          <w:szCs w:val="24"/>
          <w:lang w:val="ka-GE"/>
        </w:rPr>
        <w:t>ფუნქციონალ</w:t>
      </w:r>
      <w:r w:rsidR="00B106B9">
        <w:rPr>
          <w:rFonts w:ascii="Sylfaen" w:eastAsia="Times New Roman" w:hAnsi="Sylfaen" w:cs="Times New Roman"/>
          <w:sz w:val="24"/>
          <w:szCs w:val="24"/>
          <w:lang w:val="ka-GE"/>
        </w:rPr>
        <w:t>ის</w:t>
      </w:r>
      <w:r w:rsidR="005A5C44" w:rsidRPr="005A5C4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251B3">
        <w:rPr>
          <w:rFonts w:ascii="Sylfaen" w:eastAsia="Times New Roman" w:hAnsi="Sylfaen" w:cs="Times New Roman"/>
          <w:sz w:val="24"/>
          <w:szCs w:val="24"/>
          <w:lang w:val="ka-GE"/>
        </w:rPr>
        <w:t>შესწავლა</w:t>
      </w:r>
      <w:r w:rsidR="007251B3" w:rsidRPr="005A5C4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5A5C44" w:rsidRPr="005A5C44">
        <w:rPr>
          <w:rFonts w:ascii="Sylfaen" w:eastAsia="Times New Roman" w:hAnsi="Sylfaen" w:cs="Times New Roman"/>
          <w:sz w:val="24"/>
          <w:szCs w:val="24"/>
          <w:lang w:val="ka-GE"/>
        </w:rPr>
        <w:t xml:space="preserve">და </w:t>
      </w:r>
      <w:r w:rsidR="007251B3">
        <w:rPr>
          <w:rFonts w:ascii="Sylfaen" w:eastAsia="Times New Roman" w:hAnsi="Sylfaen" w:cs="Times New Roman"/>
          <w:sz w:val="24"/>
          <w:szCs w:val="24"/>
          <w:lang w:val="ka-GE"/>
        </w:rPr>
        <w:t xml:space="preserve">არსებულ </w:t>
      </w:r>
      <w:r w:rsidR="005A5C44" w:rsidRPr="005A5C44">
        <w:rPr>
          <w:rFonts w:ascii="Sylfaen" w:eastAsia="Times New Roman" w:hAnsi="Sylfaen" w:cs="Times New Roman"/>
          <w:sz w:val="24"/>
          <w:szCs w:val="24"/>
          <w:lang w:val="ka-GE"/>
        </w:rPr>
        <w:t>ბიზნეს</w:t>
      </w:r>
      <w:r w:rsidR="007251B3">
        <w:rPr>
          <w:rFonts w:ascii="Sylfaen" w:eastAsia="Times New Roman" w:hAnsi="Sylfaen" w:cs="Times New Roman"/>
          <w:sz w:val="24"/>
          <w:szCs w:val="24"/>
          <w:lang w:val="ka-GE"/>
        </w:rPr>
        <w:t>-</w:t>
      </w:r>
      <w:r w:rsidR="005A5C44" w:rsidRPr="005A5C44">
        <w:rPr>
          <w:rFonts w:ascii="Sylfaen" w:eastAsia="Times New Roman" w:hAnsi="Sylfaen" w:cs="Times New Roman"/>
          <w:sz w:val="24"/>
          <w:szCs w:val="24"/>
          <w:lang w:val="ka-GE"/>
        </w:rPr>
        <w:t>პროცე</w:t>
      </w:r>
      <w:r w:rsidR="007251B3">
        <w:rPr>
          <w:rFonts w:ascii="Sylfaen" w:eastAsia="Times New Roman" w:hAnsi="Sylfaen" w:cs="Times New Roman"/>
          <w:sz w:val="24"/>
          <w:szCs w:val="24"/>
          <w:lang w:val="ka-GE"/>
        </w:rPr>
        <w:t>დურებთან</w:t>
      </w:r>
      <w:r w:rsidR="005A5C44" w:rsidRPr="005A5C4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251B3">
        <w:rPr>
          <w:rFonts w:ascii="Sylfaen" w:eastAsia="Times New Roman" w:hAnsi="Sylfaen" w:cs="Times New Roman"/>
          <w:sz w:val="24"/>
          <w:szCs w:val="24"/>
          <w:lang w:val="ka-GE"/>
        </w:rPr>
        <w:t>შესაბამისობის დადგენა</w:t>
      </w:r>
      <w:r w:rsidR="007251B3" w:rsidRPr="005A5C44">
        <w:rPr>
          <w:rFonts w:ascii="Sylfaen" w:eastAsia="Times New Roman" w:hAnsi="Sylfaen" w:cs="Times New Roman"/>
          <w:sz w:val="24"/>
          <w:szCs w:val="24"/>
          <w:lang w:val="ka-GE"/>
        </w:rPr>
        <w:t>;</w:t>
      </w:r>
    </w:p>
    <w:p w:rsidR="005A5C44" w:rsidRPr="005A5C44" w:rsidRDefault="00C270CD" w:rsidP="00C270CD">
      <w:pPr>
        <w:spacing w:before="36" w:after="36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ბ) </w:t>
      </w:r>
      <w:r w:rsidR="007251B3">
        <w:rPr>
          <w:rFonts w:ascii="Sylfaen" w:eastAsia="Times New Roman" w:hAnsi="Sylfaen" w:cs="Times New Roman"/>
          <w:sz w:val="24"/>
          <w:szCs w:val="24"/>
          <w:lang w:val="ka-GE"/>
        </w:rPr>
        <w:t>შესაბამისი რეკომენდაციების მომზადება როგორც შესაბამისი მოდულის ფუნქციონალის კუთხისთ, ასევე საინფორმაციო სისტემის დანერგვის ხარჯზე არსებული ბიზნეს-პროცედურების ოპტიმიზაციის თვალსაზრისით;</w:t>
      </w:r>
      <w:r w:rsidR="005A5C44" w:rsidRPr="005A5C4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</w:p>
    <w:p w:rsidR="005A5C44" w:rsidRPr="005A5C44" w:rsidRDefault="00C270CD" w:rsidP="00016D76">
      <w:pPr>
        <w:spacing w:before="36" w:after="36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გ) </w:t>
      </w:r>
      <w:r w:rsidR="005A5C44" w:rsidRPr="005A5C44">
        <w:rPr>
          <w:rFonts w:ascii="Sylfaen" w:eastAsia="Times New Roman" w:hAnsi="Sylfaen" w:cs="Times New Roman"/>
          <w:sz w:val="24"/>
          <w:szCs w:val="24"/>
          <w:lang w:val="ka-GE"/>
        </w:rPr>
        <w:t xml:space="preserve">განხილვის შედეგად მიღებული გადაწყვეტილებების ასახვა შესაბამის სამართლებრივ ბაზაში. </w:t>
      </w:r>
    </w:p>
    <w:p w:rsidR="00C270CD" w:rsidRDefault="00C270CD" w:rsidP="00016D76">
      <w:pPr>
        <w:spacing w:before="36" w:after="36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lastRenderedPageBreak/>
        <w:tab/>
        <w:t xml:space="preserve">9. ამ ბრძანების ფარგლებში თითოეულ მოდულზე განხორციელდეს საჭირო ცვლილებების კლასიფიცირება და მათი სამართლებრივ სივრცეში ასახვის მიზნით </w:t>
      </w:r>
      <w:r w:rsidR="0040278E">
        <w:rPr>
          <w:rFonts w:ascii="Sylfaen" w:eastAsia="Times New Roman" w:hAnsi="Sylfaen" w:cs="Times New Roman"/>
          <w:sz w:val="24"/>
          <w:szCs w:val="24"/>
          <w:lang w:val="ka-GE"/>
        </w:rPr>
        <w:t xml:space="preserve">კონკრეტული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წინადა</w:t>
      </w:r>
      <w:r w:rsidR="0040278E">
        <w:rPr>
          <w:rFonts w:ascii="Sylfaen" w:eastAsia="Times New Roman" w:hAnsi="Sylfaen" w:cs="Times New Roman"/>
          <w:sz w:val="24"/>
          <w:szCs w:val="24"/>
          <w:lang w:val="ka-GE"/>
        </w:rPr>
        <w:t>დ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ებების მომზადება. </w:t>
      </w:r>
    </w:p>
    <w:p w:rsidR="00C270CD" w:rsidRDefault="00C270CD" w:rsidP="00016D76">
      <w:pPr>
        <w:spacing w:before="36" w:after="36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10. თითეული მოდულის ფარგლებში </w:t>
      </w:r>
      <w:r w:rsidR="0040278E">
        <w:rPr>
          <w:rFonts w:ascii="Sylfaen" w:eastAsia="Times New Roman" w:hAnsi="Sylfaen" w:cs="Times New Roman"/>
          <w:sz w:val="24"/>
          <w:szCs w:val="24"/>
          <w:lang w:val="ka-GE"/>
        </w:rPr>
        <w:t>გ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ანსახილველი წინადადებების პირველადი პროექტი სამინისტროს ხელმძღავანელებთან (მინისტრი, მინისტრის შესაბამისი მოადგილე) განხილულ იქნეს არაუგვიანეს </w:t>
      </w:r>
      <w:commentRangeStart w:id="2"/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2012 წლის 1 სექტემბრისა. </w:t>
      </w:r>
      <w:commentRangeEnd w:id="2"/>
      <w:r w:rsidR="00F25876">
        <w:rPr>
          <w:rStyle w:val="CommentReference"/>
        </w:rPr>
        <w:commentReference w:id="2"/>
      </w:r>
    </w:p>
    <w:p w:rsidR="00C270CD" w:rsidRDefault="00C270CD" w:rsidP="00016D76">
      <w:pPr>
        <w:spacing w:before="36" w:after="36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ab/>
        <w:t xml:space="preserve">11. დაევალოს: </w:t>
      </w:r>
    </w:p>
    <w:p w:rsidR="005A5C44" w:rsidRDefault="00C270CD" w:rsidP="00016D76">
      <w:pPr>
        <w:spacing w:before="36" w:after="36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ა)  საქართველოს შრომის, ჯანმრთელობისა და სოციალური დაცვის მინისტრის შესაბამის კურატორ მოადგილეებს მაქსიმალურად შეუწყონ ხელი მოდულებზე მომუშავე ჯგუფის წევრებს. </w:t>
      </w:r>
    </w:p>
    <w:p w:rsidR="00C270CD" w:rsidRDefault="00C270CD" w:rsidP="00016D76">
      <w:pPr>
        <w:spacing w:before="36" w:after="36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ბ) ამ ბრძანების პირველი მუხლით განსაზღვრული სამუშაო ჯგუფში მონაწილე შესაბამისი სამსახურების ხელმძღავნელებს განსაზღვრონ</w:t>
      </w:r>
      <w:r w:rsidR="00BD7086">
        <w:rPr>
          <w:rFonts w:ascii="Sylfaen" w:eastAsia="Times New Roman" w:hAnsi="Sylfaen" w:cs="Times New Roman"/>
          <w:sz w:val="24"/>
          <w:szCs w:val="24"/>
        </w:rPr>
        <w:t xml:space="preserve"> </w:t>
      </w:r>
      <w:r w:rsidR="00BD7086">
        <w:rPr>
          <w:rFonts w:ascii="Sylfaen" w:eastAsia="Times New Roman" w:hAnsi="Sylfaen" w:cs="Times New Roman"/>
          <w:sz w:val="24"/>
          <w:szCs w:val="24"/>
          <w:lang w:val="ka-GE"/>
        </w:rPr>
        <w:t xml:space="preserve">და ამ ბრძანების ამოქმედებიდან ერთი სამუშაო დღის ვადაში სამინისტროს ინფორმაციული დექნოლოგიების დეპარტამენტს (ს. ხუსკივაძე) მიაწოდონ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თითოეულ მოდულ</w:t>
      </w:r>
      <w:r w:rsidR="00BD7086">
        <w:rPr>
          <w:rFonts w:ascii="Sylfaen" w:eastAsia="Times New Roman" w:hAnsi="Sylfaen" w:cs="Times New Roman"/>
          <w:sz w:val="24"/>
          <w:szCs w:val="24"/>
          <w:lang w:val="ka-GE"/>
        </w:rPr>
        <w:t xml:space="preserve">ზე მონაწილე სამუშაო ჯგუფში გამოყოფილი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წარმომადგენლები</w:t>
      </w:r>
      <w:r w:rsidR="00BD7086">
        <w:rPr>
          <w:rFonts w:ascii="Sylfaen" w:eastAsia="Times New Roman" w:hAnsi="Sylfaen" w:cs="Times New Roman"/>
          <w:sz w:val="24"/>
          <w:szCs w:val="24"/>
          <w:lang w:val="ka-GE"/>
        </w:rPr>
        <w:t xml:space="preserve">, ასევე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ხელი შეუწყონ ამ ჯგუფების მუშაობას. </w:t>
      </w:r>
    </w:p>
    <w:p w:rsidR="00C270CD" w:rsidRDefault="00C270CD" w:rsidP="00C270CD">
      <w:pPr>
        <w:spacing w:before="36" w:after="36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016D76">
        <w:rPr>
          <w:rFonts w:ascii="Sylfaen" w:eastAsia="Times New Roman" w:hAnsi="Sylfaen" w:cs="Times New Roman"/>
          <w:b/>
          <w:sz w:val="24"/>
          <w:szCs w:val="24"/>
          <w:lang w:val="ka-GE"/>
        </w:rPr>
        <w:t>მუხლი 2.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ბრძანება ამოქმედდეს ხელმოწერისთანავე. </w:t>
      </w:r>
    </w:p>
    <w:p w:rsidR="00C270CD" w:rsidRDefault="00C270CD" w:rsidP="00C270CD">
      <w:pPr>
        <w:spacing w:before="36" w:after="36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C270CD" w:rsidRDefault="00C270CD" w:rsidP="00C270CD">
      <w:pPr>
        <w:spacing w:before="36" w:after="36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C270CD" w:rsidRPr="00C270CD" w:rsidRDefault="00C270CD" w:rsidP="00C270CD">
      <w:pPr>
        <w:spacing w:before="36" w:after="36" w:line="240" w:lineRule="auto"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C270CD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მინისტრი </w:t>
      </w:r>
      <w:r w:rsidRPr="00C270CD">
        <w:rPr>
          <w:rFonts w:ascii="Sylfaen" w:eastAsia="Times New Roman" w:hAnsi="Sylfaen" w:cs="Times New Roman"/>
          <w:b/>
          <w:sz w:val="24"/>
          <w:szCs w:val="24"/>
          <w:lang w:val="ka-GE"/>
        </w:rPr>
        <w:tab/>
      </w:r>
      <w:r w:rsidRPr="00C270CD">
        <w:rPr>
          <w:rFonts w:ascii="Sylfaen" w:eastAsia="Times New Roman" w:hAnsi="Sylfaen" w:cs="Times New Roman"/>
          <w:b/>
          <w:sz w:val="24"/>
          <w:szCs w:val="24"/>
          <w:lang w:val="ka-GE"/>
        </w:rPr>
        <w:tab/>
      </w:r>
      <w:r w:rsidRPr="00C270CD">
        <w:rPr>
          <w:rFonts w:ascii="Sylfaen" w:eastAsia="Times New Roman" w:hAnsi="Sylfaen" w:cs="Times New Roman"/>
          <w:b/>
          <w:sz w:val="24"/>
          <w:szCs w:val="24"/>
          <w:lang w:val="ka-GE"/>
        </w:rPr>
        <w:tab/>
      </w:r>
      <w:r w:rsidRPr="00C270CD">
        <w:rPr>
          <w:rFonts w:ascii="Sylfaen" w:eastAsia="Times New Roman" w:hAnsi="Sylfaen" w:cs="Times New Roman"/>
          <w:b/>
          <w:sz w:val="24"/>
          <w:szCs w:val="24"/>
          <w:lang w:val="ka-GE"/>
        </w:rPr>
        <w:tab/>
      </w:r>
      <w:r w:rsidRPr="00C270CD">
        <w:rPr>
          <w:rFonts w:ascii="Sylfaen" w:eastAsia="Times New Roman" w:hAnsi="Sylfaen" w:cs="Times New Roman"/>
          <w:b/>
          <w:sz w:val="24"/>
          <w:szCs w:val="24"/>
          <w:lang w:val="ka-GE"/>
        </w:rPr>
        <w:tab/>
        <w:t>ზურაბ ჭიაბერაშვილი</w:t>
      </w:r>
    </w:p>
    <w:p w:rsidR="00C270CD" w:rsidRDefault="00C270CD" w:rsidP="00C270CD">
      <w:pPr>
        <w:spacing w:before="36" w:after="36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C270CD" w:rsidRPr="005A5C44" w:rsidRDefault="00C270CD" w:rsidP="00C270CD">
      <w:pPr>
        <w:spacing w:before="36" w:after="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/>
        </w:rPr>
      </w:pPr>
    </w:p>
    <w:p w:rsidR="005A5C44" w:rsidRPr="005A5C44" w:rsidRDefault="005A5C44" w:rsidP="005A5C44">
      <w:pPr>
        <w:spacing w:before="36" w:after="3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5C44">
        <w:rPr>
          <w:rFonts w:ascii="Sylfaen" w:eastAsia="Times New Roman" w:hAnsi="Sylfaen" w:cs="Times New Roman"/>
          <w:sz w:val="24"/>
          <w:szCs w:val="24"/>
          <w:lang w:val="ka-GE"/>
        </w:rPr>
        <w:t> </w:t>
      </w:r>
    </w:p>
    <w:p w:rsidR="005A5C44" w:rsidRPr="000D5BE4" w:rsidRDefault="005A5C44" w:rsidP="000D5BE4">
      <w:pPr>
        <w:jc w:val="both"/>
        <w:rPr>
          <w:rFonts w:ascii="Sylfaen" w:hAnsi="Sylfaen"/>
          <w:lang w:val="ka-GE"/>
        </w:rPr>
      </w:pPr>
    </w:p>
    <w:sectPr w:rsidR="005A5C44" w:rsidRPr="000D5BE4" w:rsidSect="00C6544C"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Natia Khmaladze" w:date="2012-08-16T23:22:00Z" w:initials="NK">
    <w:p w:rsidR="00F25876" w:rsidRPr="00F25876" w:rsidRDefault="00F2587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ჩემის აზრით სახელობითი სია არ არის საჭირო. კონკრეტული სამსახურის წარმომადგენელი იქნება ჩართული და უფრო მობილური იქნება. დღეს </w:t>
      </w:r>
      <w:r w:rsidR="00172284">
        <w:rPr>
          <w:rFonts w:ascii="Sylfaen" w:hAnsi="Sylfaen"/>
          <w:lang w:val="ka-GE"/>
        </w:rPr>
        <w:t xml:space="preserve">შეიძლება იყოს ერთ და ხვალ მეორე. მთავარია, რომ კონკრეტულ ჯგუფშ იყოს კონკრეტულად შესაბამისი სამსახურის კომპეტენტური წარმომადგენელი. </w:t>
      </w:r>
      <w:r>
        <w:rPr>
          <w:rFonts w:ascii="Sylfaen" w:hAnsi="Sylfaen"/>
          <w:lang w:val="ka-GE"/>
        </w:rPr>
        <w:t xml:space="preserve">მით უფრო </w:t>
      </w:r>
      <w:r w:rsidR="00172284">
        <w:rPr>
          <w:rFonts w:ascii="Sylfaen" w:hAnsi="Sylfaen"/>
          <w:lang w:val="ka-GE"/>
        </w:rPr>
        <w:t xml:space="preserve">მსგავსი </w:t>
      </w:r>
      <w:r>
        <w:rPr>
          <w:rFonts w:ascii="Sylfaen" w:hAnsi="Sylfaen"/>
          <w:lang w:val="ka-GE"/>
        </w:rPr>
        <w:t>პრაქტიკა დანერგილია სამთავრობო დონეზეც</w:t>
      </w:r>
    </w:p>
  </w:comment>
  <w:comment w:id="2" w:author="Natia Khmaladze" w:date="2012-08-16T23:14:00Z" w:initials="NK">
    <w:p w:rsidR="00F25876" w:rsidRPr="00F25876" w:rsidRDefault="00F2587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ვადა რამდენად ადექვატურია?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E49BF"/>
    <w:multiLevelType w:val="hybridMultilevel"/>
    <w:tmpl w:val="99722674"/>
    <w:lvl w:ilvl="0" w:tplc="9A809EC6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1E3724"/>
    <w:multiLevelType w:val="hybridMultilevel"/>
    <w:tmpl w:val="451C931C"/>
    <w:lvl w:ilvl="0" w:tplc="C38C4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193431"/>
    <w:multiLevelType w:val="hybridMultilevel"/>
    <w:tmpl w:val="578AD5DA"/>
    <w:lvl w:ilvl="0" w:tplc="4B08E5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8B67C2"/>
    <w:multiLevelType w:val="hybridMultilevel"/>
    <w:tmpl w:val="E73A2760"/>
    <w:lvl w:ilvl="0" w:tplc="6BF87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71C"/>
    <w:rsid w:val="00016D76"/>
    <w:rsid w:val="0004646C"/>
    <w:rsid w:val="000D5BE4"/>
    <w:rsid w:val="00106720"/>
    <w:rsid w:val="00172284"/>
    <w:rsid w:val="0031071C"/>
    <w:rsid w:val="0040278E"/>
    <w:rsid w:val="005A5C44"/>
    <w:rsid w:val="005B42C0"/>
    <w:rsid w:val="007251B3"/>
    <w:rsid w:val="00B106B9"/>
    <w:rsid w:val="00BD7086"/>
    <w:rsid w:val="00C270CD"/>
    <w:rsid w:val="00C6544C"/>
    <w:rsid w:val="00F2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7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258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58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58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8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8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8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7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258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58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58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8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8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8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3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Khmaladze</dc:creator>
  <cp:lastModifiedBy>Natia Khmaladze</cp:lastModifiedBy>
  <cp:revision>2</cp:revision>
  <dcterms:created xsi:type="dcterms:W3CDTF">2012-08-17T07:02:00Z</dcterms:created>
  <dcterms:modified xsi:type="dcterms:W3CDTF">2012-08-17T07:02:00Z</dcterms:modified>
</cp:coreProperties>
</file>